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D1A3" w14:textId="53475486" w:rsidR="00A31075" w:rsidRDefault="00A31075" w:rsidP="00A31075"/>
    <w:p w14:paraId="1DEC8A4F" w14:textId="5916C8B9" w:rsidR="00AF282F" w:rsidRDefault="00AF282F" w:rsidP="00A31075">
      <w:r>
        <w:t>Javna ustanova „Park prirode Biokovo“ na temelju Odluke</w:t>
      </w:r>
      <w:r w:rsidR="004A6B9B">
        <w:t xml:space="preserve"> KLASA: 312-07/23-01/15, URBROJ: 2147-26-23-100 od 13.ožujka 2023</w:t>
      </w:r>
      <w:r>
        <w:t xml:space="preserve"> objavljuje sljedeći: </w:t>
      </w:r>
    </w:p>
    <w:p w14:paraId="72828001" w14:textId="2002FBA7" w:rsidR="00AF282F" w:rsidRDefault="00AF282F" w:rsidP="004A6B9B">
      <w:pPr>
        <w:jc w:val="center"/>
        <w:rPr>
          <w:b/>
          <w:bCs/>
        </w:rPr>
      </w:pPr>
      <w:r w:rsidRPr="00AF282F">
        <w:rPr>
          <w:b/>
          <w:bCs/>
        </w:rPr>
        <w:t>JAVNI NATJEČAJ</w:t>
      </w:r>
    </w:p>
    <w:p w14:paraId="2215C6BC" w14:textId="35413960" w:rsidR="00AF282F" w:rsidRDefault="004A6B9B" w:rsidP="004A6B9B">
      <w:pPr>
        <w:jc w:val="center"/>
      </w:pPr>
      <w:r>
        <w:t>z</w:t>
      </w:r>
      <w:r w:rsidRPr="004A6B9B">
        <w:t xml:space="preserve">a prodaju dva rabljena </w:t>
      </w:r>
      <w:r w:rsidR="009015A6">
        <w:t>v</w:t>
      </w:r>
      <w:r>
        <w:t>ozila</w:t>
      </w:r>
    </w:p>
    <w:p w14:paraId="17ADE480" w14:textId="0523B54E" w:rsidR="004A6B9B" w:rsidRDefault="004A6B9B" w:rsidP="004A6B9B">
      <w:pPr>
        <w:jc w:val="center"/>
      </w:pPr>
    </w:p>
    <w:p w14:paraId="7B234278" w14:textId="3135846D" w:rsidR="00826FD5" w:rsidRDefault="004A6B9B" w:rsidP="004A6B9B">
      <w:pPr>
        <w:pStyle w:val="Odlomakpopisa"/>
        <w:numPr>
          <w:ilvl w:val="0"/>
          <w:numId w:val="1"/>
        </w:numPr>
      </w:pPr>
      <w:r w:rsidRPr="004A6B9B">
        <w:t>SSANGYONG</w:t>
      </w:r>
      <w:r w:rsidR="009015A6">
        <w:t xml:space="preserve"> ACTZON SPORTS</w:t>
      </w:r>
      <w:r w:rsidR="00826FD5">
        <w:t xml:space="preserve"> 2.0D 4x4</w:t>
      </w:r>
      <w:r w:rsidR="00EF097B">
        <w:t xml:space="preserve"> OTVORENI</w:t>
      </w:r>
    </w:p>
    <w:p w14:paraId="03342391" w14:textId="2B92BD7B" w:rsidR="00826FD5" w:rsidRDefault="00826FD5" w:rsidP="00826FD5">
      <w:pPr>
        <w:ind w:left="720"/>
      </w:pPr>
      <w:r>
        <w:t xml:space="preserve">Vozilo neispravno </w:t>
      </w:r>
      <w:r w:rsidR="001D7D7F">
        <w:t>(</w:t>
      </w:r>
      <w:r>
        <w:t>nije u voznom stanju</w:t>
      </w:r>
      <w:r w:rsidR="008431D5">
        <w:t xml:space="preserve"> i nije registrirano, odjavljeno</w:t>
      </w:r>
      <w:r w:rsidR="001D7D7F">
        <w:t>)</w:t>
      </w:r>
    </w:p>
    <w:p w14:paraId="673C6781" w14:textId="2B13CB2F" w:rsidR="00EF097B" w:rsidRDefault="00EF097B" w:rsidP="00826FD5">
      <w:pPr>
        <w:ind w:left="720"/>
      </w:pPr>
      <w:r>
        <w:t>Pr</w:t>
      </w:r>
      <w:r w:rsidR="006E26A8">
        <w:t>ij</w:t>
      </w:r>
      <w:r>
        <w:t>eđeni kilometri: 211 350, dizel</w:t>
      </w:r>
    </w:p>
    <w:p w14:paraId="4A6C19DD" w14:textId="6D260ADC" w:rsidR="00EF097B" w:rsidRDefault="00EF097B" w:rsidP="00826FD5">
      <w:pPr>
        <w:ind w:left="720"/>
      </w:pPr>
      <w:r>
        <w:t xml:space="preserve">Boja: srebrena s  efektom </w:t>
      </w:r>
    </w:p>
    <w:p w14:paraId="677B7BC7" w14:textId="2933FA37" w:rsidR="00EF097B" w:rsidRDefault="00EF097B" w:rsidP="00826FD5">
      <w:pPr>
        <w:ind w:left="720"/>
      </w:pPr>
      <w:r>
        <w:t>Godina proizvodnje: 2007</w:t>
      </w:r>
      <w:r w:rsidR="006E26A8">
        <w:t>.</w:t>
      </w:r>
    </w:p>
    <w:p w14:paraId="4D73A463" w14:textId="786F53E2" w:rsidR="00EF097B" w:rsidRDefault="00EF097B" w:rsidP="00826FD5">
      <w:pPr>
        <w:ind w:left="720"/>
      </w:pPr>
      <w:r>
        <w:t>Ekološka kategorija</w:t>
      </w:r>
      <w:r w:rsidR="001D7D7F">
        <w:t>: EURO 4</w:t>
      </w:r>
    </w:p>
    <w:p w14:paraId="61F1F318" w14:textId="0854D30F" w:rsidR="001B51CF" w:rsidRDefault="001B51CF" w:rsidP="00826FD5">
      <w:pPr>
        <w:ind w:left="720"/>
      </w:pPr>
      <w:r>
        <w:t>Težina: 1987 kg</w:t>
      </w:r>
    </w:p>
    <w:p w14:paraId="3931907C" w14:textId="32C93D7D" w:rsidR="001B51CF" w:rsidRDefault="001B51CF" w:rsidP="00826FD5">
      <w:pPr>
        <w:ind w:left="720"/>
      </w:pPr>
      <w:r>
        <w:t>Vrijednost: 200 eura</w:t>
      </w:r>
    </w:p>
    <w:p w14:paraId="05AC8419" w14:textId="77777777" w:rsidR="008431D5" w:rsidRDefault="008431D5" w:rsidP="00826FD5">
      <w:pPr>
        <w:ind w:left="720"/>
      </w:pPr>
    </w:p>
    <w:p w14:paraId="339CA34E" w14:textId="77777777" w:rsidR="001D7D7F" w:rsidRDefault="001D7D7F" w:rsidP="004A6B9B">
      <w:pPr>
        <w:pStyle w:val="Odlomakpopisa"/>
        <w:numPr>
          <w:ilvl w:val="0"/>
          <w:numId w:val="1"/>
        </w:numPr>
      </w:pPr>
      <w:r>
        <w:t>ŠKODA FABIA 1,4</w:t>
      </w:r>
    </w:p>
    <w:p w14:paraId="452323B4" w14:textId="77777777" w:rsidR="001D7D7F" w:rsidRDefault="001D7D7F" w:rsidP="001D7D7F">
      <w:pPr>
        <w:ind w:left="720"/>
      </w:pPr>
      <w:r>
        <w:t>Vozilo neispravno ( nije u voznom stanju i nije registrirano, odjavljeno)</w:t>
      </w:r>
    </w:p>
    <w:p w14:paraId="6E110F02" w14:textId="44F6AFDE" w:rsidR="001D7D7F" w:rsidRDefault="001D7D7F" w:rsidP="001D7D7F">
      <w:pPr>
        <w:ind w:left="720"/>
      </w:pPr>
      <w:r>
        <w:t>Pr</w:t>
      </w:r>
      <w:r w:rsidR="006E26A8">
        <w:t>ij</w:t>
      </w:r>
      <w:r>
        <w:t>eđeni kilometri: 375 018, benzin</w:t>
      </w:r>
    </w:p>
    <w:p w14:paraId="31CC68EA" w14:textId="77777777" w:rsidR="001D7D7F" w:rsidRDefault="001D7D7F" w:rsidP="001D7D7F">
      <w:pPr>
        <w:ind w:left="720"/>
      </w:pPr>
      <w:r>
        <w:t>Boja: ocean plava</w:t>
      </w:r>
    </w:p>
    <w:p w14:paraId="71BBB957" w14:textId="46C5B16A" w:rsidR="001D7D7F" w:rsidRDefault="001D7D7F" w:rsidP="001D7D7F">
      <w:pPr>
        <w:ind w:left="720"/>
      </w:pPr>
      <w:r>
        <w:t>Godina proizvodnje 2004</w:t>
      </w:r>
      <w:r w:rsidR="006E26A8">
        <w:t>.</w:t>
      </w:r>
    </w:p>
    <w:p w14:paraId="20CB3C11" w14:textId="23330C65" w:rsidR="001B51CF" w:rsidRDefault="001B51CF" w:rsidP="001D7D7F">
      <w:pPr>
        <w:ind w:left="720"/>
      </w:pPr>
      <w:r>
        <w:t>Težina: 1110 kg</w:t>
      </w:r>
    </w:p>
    <w:p w14:paraId="45EF2AA8" w14:textId="20DB6734" w:rsidR="004A6B9B" w:rsidRPr="004A6B9B" w:rsidRDefault="001D7D7F" w:rsidP="001D7D7F">
      <w:pPr>
        <w:ind w:left="720"/>
      </w:pPr>
      <w:r>
        <w:t xml:space="preserve">Vrijednost: </w:t>
      </w:r>
      <w:r w:rsidR="001B51CF">
        <w:t>100 eura</w:t>
      </w:r>
      <w:r>
        <w:t xml:space="preserve"> </w:t>
      </w:r>
      <w:r w:rsidR="00826FD5">
        <w:t xml:space="preserve"> </w:t>
      </w:r>
      <w:r w:rsidR="009015A6">
        <w:t xml:space="preserve">  </w:t>
      </w:r>
      <w:r w:rsidR="00A02A25">
        <w:t xml:space="preserve"> </w:t>
      </w:r>
    </w:p>
    <w:p w14:paraId="2538473D" w14:textId="5CBAD9FE" w:rsidR="00544365" w:rsidRDefault="001F0FE5" w:rsidP="00A31075">
      <w:r>
        <w:t>Rok za podnošenje prijava je 8 (osam) dana od dana objave natječaja.</w:t>
      </w:r>
    </w:p>
    <w:p w14:paraId="63E2247D" w14:textId="225DA2BD" w:rsidR="0055378A" w:rsidRDefault="001F0FE5" w:rsidP="00A31075">
      <w:r>
        <w:t>Vozila se mogu pogledati</w:t>
      </w:r>
      <w:r w:rsidR="0055378A">
        <w:t xml:space="preserve"> radnim danom u vremenu od 10 do 12 sati uz prethodnu najavu na mob: 099 214 0176.</w:t>
      </w:r>
    </w:p>
    <w:p w14:paraId="0749D37F" w14:textId="10E98F84" w:rsidR="001F0FE5" w:rsidRDefault="0055378A" w:rsidP="00A31075">
      <w:r>
        <w:t>Najpovoljnijim ponuditeljem smatra se ponuditelj koji</w:t>
      </w:r>
      <w:r w:rsidR="001F0FE5">
        <w:t xml:space="preserve"> </w:t>
      </w:r>
      <w:r>
        <w:t>ponudi najvišu cijenu.</w:t>
      </w:r>
    </w:p>
    <w:p w14:paraId="6B337AF1" w14:textId="2D6FF805" w:rsidR="0055378A" w:rsidRDefault="0055378A" w:rsidP="00A31075">
      <w:r>
        <w:t>Ponud</w:t>
      </w:r>
      <w:r w:rsidR="00C55C6C">
        <w:t>a i prilozi uz ponudu dostavljaju se za svako vozilo zasebno u zatvorenoj omotnici</w:t>
      </w:r>
      <w:r w:rsidR="006E26A8">
        <w:t>. N</w:t>
      </w:r>
      <w:r w:rsidR="00C55C6C">
        <w:t>a prednjoj strani i poleđini omotnice potrebno je napisati redni broj pod kojim je vozilo</w:t>
      </w:r>
      <w:r w:rsidR="00C12655">
        <w:t>.</w:t>
      </w:r>
    </w:p>
    <w:p w14:paraId="06384930" w14:textId="168FC755" w:rsidR="00C12655" w:rsidRDefault="00C12655" w:rsidP="00A31075">
      <w:r>
        <w:t>Na omotnici obavezno navesti upozorenje „Ponuda za kupnju vozila – ne otvarati“ .</w:t>
      </w:r>
    </w:p>
    <w:p w14:paraId="24DEC5B2" w14:textId="6003E681" w:rsidR="00C12655" w:rsidRDefault="00C12655" w:rsidP="00A31075">
      <w:r>
        <w:t>Ponuda mora sadržavati:</w:t>
      </w:r>
    </w:p>
    <w:p w14:paraId="10AED25C" w14:textId="4E36A099" w:rsidR="00C12655" w:rsidRDefault="006E26A8" w:rsidP="00A31075">
      <w:r>
        <w:lastRenderedPageBreak/>
        <w:t>p</w:t>
      </w:r>
      <w:r w:rsidR="00C12655">
        <w:t>odatke o podnositelju ponude, OIB, izvornik ili ovjerenu presliku potvrde nadležne Porezne uprave o nepostojanju duga, fizičke osobe dužne su priložiti presliku važeće osobne iskaznice</w:t>
      </w:r>
      <w:r w:rsidR="00866C29">
        <w:t>, pravne osobe dužne su priložiti izvadak iz sudskog registra, obrtnici su dužni priložiti izvadak iz Obrtnog registra</w:t>
      </w:r>
      <w:r w:rsidR="00743173">
        <w:t>.</w:t>
      </w:r>
    </w:p>
    <w:p w14:paraId="704E0655" w14:textId="1408E8CE" w:rsidR="00743173" w:rsidRDefault="00743173" w:rsidP="0074317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</w:t>
      </w:r>
      <w:r w:rsidR="006E26A8">
        <w:rPr>
          <w:sz w:val="24"/>
          <w:szCs w:val="24"/>
        </w:rPr>
        <w:t>na</w:t>
      </w:r>
      <w:r>
        <w:rPr>
          <w:sz w:val="24"/>
          <w:szCs w:val="24"/>
        </w:rPr>
        <w:t xml:space="preserve"> natječaj dostaviti na adresu: </w:t>
      </w:r>
    </w:p>
    <w:p w14:paraId="24A12CAC" w14:textId="2EB16569" w:rsidR="009A3207" w:rsidRDefault="00743173" w:rsidP="00743173">
      <w:pPr>
        <w:rPr>
          <w:sz w:val="24"/>
          <w:szCs w:val="24"/>
        </w:rPr>
      </w:pPr>
      <w:r>
        <w:rPr>
          <w:sz w:val="24"/>
          <w:szCs w:val="24"/>
        </w:rPr>
        <w:t xml:space="preserve">Javna ustanova </w:t>
      </w:r>
      <w:r w:rsidR="006E26A8">
        <w:rPr>
          <w:sz w:val="24"/>
          <w:szCs w:val="24"/>
        </w:rPr>
        <w:t>„</w:t>
      </w:r>
      <w:r>
        <w:rPr>
          <w:sz w:val="24"/>
          <w:szCs w:val="24"/>
        </w:rPr>
        <w:t>Park prirode Biokovo</w:t>
      </w:r>
      <w:r w:rsidR="006E26A8">
        <w:rPr>
          <w:sz w:val="24"/>
          <w:szCs w:val="24"/>
        </w:rPr>
        <w:t>“</w:t>
      </w:r>
      <w:r>
        <w:rPr>
          <w:sz w:val="24"/>
          <w:szCs w:val="24"/>
        </w:rPr>
        <w:t>, 21300 Makarska, Franjevački put 2/A.</w:t>
      </w:r>
    </w:p>
    <w:p w14:paraId="50A9ED7D" w14:textId="5101A740" w:rsidR="009A3207" w:rsidRDefault="009A3207" w:rsidP="009A320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prijave </w:t>
      </w:r>
      <w:r w:rsidR="006E26A8">
        <w:rPr>
          <w:sz w:val="24"/>
          <w:szCs w:val="24"/>
        </w:rPr>
        <w:t>n</w:t>
      </w:r>
      <w:r>
        <w:rPr>
          <w:sz w:val="24"/>
          <w:szCs w:val="24"/>
        </w:rPr>
        <w:t>a natječaj teče od dana objave u „Narodnim novinama“.</w:t>
      </w:r>
    </w:p>
    <w:p w14:paraId="2CF3CADC" w14:textId="1FBA28AC" w:rsidR="00CC4D19" w:rsidRDefault="00CC4D19" w:rsidP="009A3207">
      <w:pPr>
        <w:pStyle w:val="Bezproreda"/>
        <w:jc w:val="both"/>
        <w:rPr>
          <w:sz w:val="24"/>
          <w:szCs w:val="24"/>
        </w:rPr>
      </w:pPr>
    </w:p>
    <w:p w14:paraId="25B9C6BB" w14:textId="5BC33930" w:rsidR="00CC4D19" w:rsidRDefault="00CC4D19" w:rsidP="00CC4D19">
      <w:pPr>
        <w:pStyle w:val="Bezproreda"/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Javna ustanova „Park prirode Biokovo“</w:t>
      </w:r>
    </w:p>
    <w:p w14:paraId="43B724A7" w14:textId="6309BC50" w:rsidR="00CC4D19" w:rsidRDefault="00CC4D19" w:rsidP="009A3207">
      <w:pPr>
        <w:pStyle w:val="Bezproreda"/>
        <w:jc w:val="both"/>
        <w:rPr>
          <w:sz w:val="24"/>
          <w:szCs w:val="24"/>
        </w:rPr>
      </w:pPr>
    </w:p>
    <w:p w14:paraId="7E8EB7D1" w14:textId="2121B172" w:rsidR="00743173" w:rsidRPr="00A31075" w:rsidRDefault="00743173" w:rsidP="00743173">
      <w:r>
        <w:rPr>
          <w:sz w:val="24"/>
          <w:szCs w:val="24"/>
        </w:rPr>
        <w:t xml:space="preserve"> </w:t>
      </w:r>
    </w:p>
    <w:sectPr w:rsidR="00743173" w:rsidRPr="00A31075" w:rsidSect="009D5EEF">
      <w:footerReference w:type="default" r:id="rId8"/>
      <w:headerReference w:type="first" r:id="rId9"/>
      <w:pgSz w:w="11906" w:h="16838"/>
      <w:pgMar w:top="1418" w:right="1417" w:bottom="1417" w:left="1417" w:header="1474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8842" w14:textId="77777777" w:rsidR="00926C38" w:rsidRDefault="00926C38" w:rsidP="007405DE">
      <w:pPr>
        <w:spacing w:after="0" w:line="240" w:lineRule="auto"/>
      </w:pPr>
      <w:r>
        <w:separator/>
      </w:r>
    </w:p>
  </w:endnote>
  <w:endnote w:type="continuationSeparator" w:id="0">
    <w:p w14:paraId="53296A1F" w14:textId="77777777" w:rsidR="00926C38" w:rsidRDefault="00926C38" w:rsidP="0074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yponineSans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1426677"/>
      <w:docPartObj>
        <w:docPartGallery w:val="Page Numbers (Bottom of Page)"/>
        <w:docPartUnique/>
      </w:docPartObj>
    </w:sdtPr>
    <w:sdtContent>
      <w:p w14:paraId="3DD98C47" w14:textId="77777777" w:rsidR="00005A5A" w:rsidRDefault="00005A5A">
        <w:pPr>
          <w:pStyle w:val="Podnoje"/>
          <w:jc w:val="right"/>
        </w:pPr>
        <w:r w:rsidRPr="00C844EA">
          <w:rPr>
            <w:rFonts w:ascii="Source Sans Pro" w:hAnsi="Source Sans Pro"/>
            <w:sz w:val="20"/>
            <w:szCs w:val="20"/>
          </w:rPr>
          <w:fldChar w:fldCharType="begin"/>
        </w:r>
        <w:r w:rsidRPr="00C844EA">
          <w:rPr>
            <w:rFonts w:ascii="Source Sans Pro" w:hAnsi="Source Sans Pro"/>
            <w:sz w:val="20"/>
            <w:szCs w:val="20"/>
          </w:rPr>
          <w:instrText>PAGE   \* MERGEFORMAT</w:instrText>
        </w:r>
        <w:r w:rsidRPr="00C844EA">
          <w:rPr>
            <w:rFonts w:ascii="Source Sans Pro" w:hAnsi="Source Sans Pro"/>
            <w:sz w:val="20"/>
            <w:szCs w:val="20"/>
          </w:rPr>
          <w:fldChar w:fldCharType="separate"/>
        </w:r>
        <w:r w:rsidR="009D5EEF">
          <w:rPr>
            <w:rFonts w:ascii="Source Sans Pro" w:hAnsi="Source Sans Pro"/>
            <w:noProof/>
            <w:sz w:val="20"/>
            <w:szCs w:val="20"/>
          </w:rPr>
          <w:t>2</w:t>
        </w:r>
        <w:r w:rsidRPr="00C844EA">
          <w:rPr>
            <w:rFonts w:ascii="Source Sans Pro" w:hAnsi="Source Sans Pro"/>
            <w:sz w:val="20"/>
            <w:szCs w:val="20"/>
          </w:rPr>
          <w:fldChar w:fldCharType="end"/>
        </w:r>
      </w:p>
    </w:sdtContent>
  </w:sdt>
  <w:p w14:paraId="5DE75D3A" w14:textId="77777777" w:rsidR="00005A5A" w:rsidRDefault="00005A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5D45" w14:textId="77777777" w:rsidR="00926C38" w:rsidRDefault="00926C38" w:rsidP="007405DE">
      <w:pPr>
        <w:spacing w:after="0" w:line="240" w:lineRule="auto"/>
      </w:pPr>
      <w:r>
        <w:separator/>
      </w:r>
    </w:p>
  </w:footnote>
  <w:footnote w:type="continuationSeparator" w:id="0">
    <w:p w14:paraId="7A39A162" w14:textId="77777777" w:rsidR="00926C38" w:rsidRDefault="00926C38" w:rsidP="0074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61D3" w14:textId="77777777" w:rsidR="00C844EA" w:rsidRPr="00575D90" w:rsidRDefault="00DE7D30" w:rsidP="00DE7D30">
    <w:pPr>
      <w:pStyle w:val="Zaglavlje"/>
      <w:tabs>
        <w:tab w:val="left" w:pos="6946"/>
      </w:tabs>
      <w:ind w:left="3119"/>
      <w:rPr>
        <w:rFonts w:ascii="TyponineSans Reg" w:hAnsi="TyponineSans Reg"/>
        <w:color w:val="00A9E0"/>
        <w:sz w:val="16"/>
        <w:szCs w:val="16"/>
      </w:rPr>
    </w:pPr>
    <w:r>
      <w:rPr>
        <w:rFonts w:ascii="TyponineSans Reg" w:hAnsi="TyponineSans Reg"/>
        <w:noProof/>
        <w:lang w:eastAsia="hr-HR"/>
      </w:rPr>
      <w:drawing>
        <wp:anchor distT="0" distB="0" distL="114300" distR="114300" simplePos="0" relativeHeight="251664384" behindDoc="0" locked="0" layoutInCell="1" allowOverlap="1" wp14:anchorId="70FD32DF" wp14:editId="3C958E9F">
          <wp:simplePos x="0" y="0"/>
          <wp:positionH relativeFrom="margin">
            <wp:posOffset>-635</wp:posOffset>
          </wp:positionH>
          <wp:positionV relativeFrom="paragraph">
            <wp:posOffset>-62400</wp:posOffset>
          </wp:positionV>
          <wp:extent cx="1912620" cy="53484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b-logo-no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358" cy="548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yponineSans Reg" w:hAnsi="TyponineSans Reg"/>
        <w:b/>
        <w:color w:val="00A9E0"/>
        <w:sz w:val="14"/>
        <w:szCs w:val="14"/>
      </w:rPr>
      <w:t xml:space="preserve"> 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JAVNA USTANOVA „PARK PRIRODE BIOKOVO“</w:t>
    </w:r>
    <w:r w:rsidR="006B1754" w:rsidRPr="00575D90">
      <w:rPr>
        <w:rFonts w:ascii="TyponineSans Reg" w:hAnsi="TyponineSans Reg"/>
        <w:color w:val="00A9E0"/>
        <w:sz w:val="14"/>
        <w:szCs w:val="14"/>
      </w:rPr>
      <w:t xml:space="preserve">     </w:t>
    </w:r>
    <w:r w:rsidR="005B118B">
      <w:rPr>
        <w:rFonts w:ascii="TyponineSans Reg" w:hAnsi="TyponineSans Reg"/>
        <w:color w:val="00A9E0"/>
        <w:sz w:val="14"/>
        <w:szCs w:val="14"/>
      </w:rPr>
      <w:t xml:space="preserve"> </w:t>
    </w:r>
    <w:r>
      <w:rPr>
        <w:rFonts w:ascii="TyponineSans Reg" w:hAnsi="TyponineSans Reg"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W</w:t>
    </w:r>
    <w:r w:rsidR="00C844EA" w:rsidRPr="00575D90">
      <w:rPr>
        <w:rFonts w:ascii="TyponineSans Reg" w:hAnsi="TyponineSans Reg"/>
        <w:b/>
        <w:sz w:val="14"/>
        <w:szCs w:val="14"/>
      </w:rPr>
      <w:t xml:space="preserve"> </w:t>
    </w:r>
    <w:r w:rsidR="00DE0287" w:rsidRPr="00575D90">
      <w:rPr>
        <w:rFonts w:ascii="TyponineSans Reg" w:hAnsi="TyponineSans Reg"/>
        <w:sz w:val="16"/>
        <w:szCs w:val="16"/>
      </w:rPr>
      <w:t>www.</w:t>
    </w:r>
    <w:r w:rsidR="00C844EA" w:rsidRPr="00575D90">
      <w:rPr>
        <w:rFonts w:ascii="TyponineSans Reg" w:hAnsi="TyponineSans Reg"/>
        <w:sz w:val="16"/>
        <w:szCs w:val="16"/>
      </w:rPr>
      <w:t>pp-biokovo.hr</w:t>
    </w:r>
  </w:p>
  <w:p w14:paraId="008D9580" w14:textId="77777777" w:rsidR="00C844EA" w:rsidRPr="00575D90" w:rsidRDefault="00DE7D30" w:rsidP="00DE7D30">
    <w:pPr>
      <w:pStyle w:val="Zaglavlje"/>
      <w:tabs>
        <w:tab w:val="clear" w:pos="9072"/>
      </w:tabs>
      <w:ind w:left="3119"/>
      <w:rPr>
        <w:rFonts w:ascii="TyponineSans Reg" w:hAnsi="TyponineSans Reg"/>
        <w:sz w:val="16"/>
        <w:szCs w:val="16"/>
      </w:rPr>
    </w:pPr>
    <w:r>
      <w:rPr>
        <w:rFonts w:ascii="TyponineSans Reg" w:hAnsi="TyponineSans Reg"/>
        <w:b/>
        <w:color w:val="00A9E0"/>
        <w:sz w:val="14"/>
        <w:szCs w:val="14"/>
      </w:rPr>
      <w:t xml:space="preserve"> 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T</w:t>
    </w:r>
    <w:r w:rsidR="00C844EA" w:rsidRPr="00575D90">
      <w:rPr>
        <w:rFonts w:ascii="TyponineSans Reg" w:hAnsi="TyponineSans Reg"/>
        <w:sz w:val="16"/>
        <w:szCs w:val="16"/>
      </w:rPr>
      <w:t xml:space="preserve"> +385 (0)21 616 924                           </w:t>
    </w:r>
    <w:r w:rsidR="006B1754" w:rsidRPr="00575D90">
      <w:rPr>
        <w:rFonts w:ascii="TyponineSans Reg" w:hAnsi="TyponineSans Reg"/>
        <w:sz w:val="16"/>
        <w:szCs w:val="16"/>
      </w:rPr>
      <w:t xml:space="preserve">           </w:t>
    </w:r>
    <w:r>
      <w:rPr>
        <w:rFonts w:ascii="TyponineSans Reg" w:hAnsi="TyponineSans Reg"/>
        <w:sz w:val="16"/>
        <w:szCs w:val="16"/>
      </w:rPr>
      <w:t xml:space="preserve">       </w:t>
    </w:r>
    <w:r w:rsidR="006B1754" w:rsidRPr="00575D90">
      <w:rPr>
        <w:rFonts w:ascii="TyponineSans Reg" w:hAnsi="TyponineSans Reg"/>
        <w:sz w:val="16"/>
        <w:szCs w:val="16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 xml:space="preserve">A </w:t>
    </w:r>
    <w:r>
      <w:rPr>
        <w:rFonts w:ascii="TyponineSans Reg" w:hAnsi="TyponineSans Reg"/>
        <w:sz w:val="16"/>
        <w:szCs w:val="16"/>
      </w:rPr>
      <w:t>Franjevački put</w:t>
    </w:r>
    <w:r w:rsidR="00544365" w:rsidRPr="00575D90">
      <w:rPr>
        <w:rFonts w:ascii="TyponineSans Reg" w:hAnsi="TyponineSans Reg"/>
        <w:sz w:val="16"/>
        <w:szCs w:val="16"/>
      </w:rPr>
      <w:t xml:space="preserve"> </w:t>
    </w:r>
    <w:r>
      <w:rPr>
        <w:rFonts w:ascii="TyponineSans Reg" w:hAnsi="TyponineSans Reg"/>
        <w:sz w:val="16"/>
        <w:szCs w:val="16"/>
      </w:rPr>
      <w:t>2</w:t>
    </w:r>
    <w:r w:rsidR="003E4BB8">
      <w:rPr>
        <w:rFonts w:ascii="TyponineSans Reg" w:hAnsi="TyponineSans Reg"/>
        <w:sz w:val="16"/>
        <w:szCs w:val="16"/>
      </w:rPr>
      <w:t>/</w:t>
    </w:r>
    <w:r>
      <w:rPr>
        <w:rFonts w:ascii="TyponineSans Reg" w:hAnsi="TyponineSans Reg"/>
        <w:sz w:val="16"/>
        <w:szCs w:val="16"/>
      </w:rPr>
      <w:t>A</w:t>
    </w:r>
    <w:r w:rsidR="00544365" w:rsidRPr="00575D90">
      <w:rPr>
        <w:rFonts w:ascii="TyponineSans Reg" w:hAnsi="TyponineSans Reg"/>
        <w:b/>
        <w:sz w:val="16"/>
        <w:szCs w:val="16"/>
      </w:rPr>
      <w:t xml:space="preserve">, </w:t>
    </w:r>
    <w:r w:rsidR="00544365" w:rsidRPr="00575D90">
      <w:rPr>
        <w:rFonts w:ascii="TyponineSans Reg" w:hAnsi="TyponineSans Reg"/>
        <w:sz w:val="16"/>
        <w:szCs w:val="16"/>
      </w:rPr>
      <w:t>21300  Makarska</w:t>
    </w:r>
  </w:p>
  <w:p w14:paraId="52AD0BAB" w14:textId="77777777" w:rsidR="00C844EA" w:rsidRPr="00575D90" w:rsidRDefault="00DE7D30" w:rsidP="00DE7D30">
    <w:pPr>
      <w:pStyle w:val="Zaglavlje"/>
      <w:ind w:left="3119"/>
      <w:rPr>
        <w:rFonts w:ascii="TyponineSans Reg" w:hAnsi="TyponineSans Reg"/>
        <w:sz w:val="16"/>
        <w:szCs w:val="16"/>
      </w:rPr>
    </w:pPr>
    <w:r>
      <w:rPr>
        <w:rFonts w:ascii="TyponineSans Reg" w:hAnsi="TyponineSans Reg"/>
        <w:b/>
        <w:color w:val="00A9E0"/>
        <w:sz w:val="14"/>
        <w:szCs w:val="14"/>
      </w:rPr>
      <w:t xml:space="preserve"> 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 xml:space="preserve">F </w:t>
    </w:r>
    <w:r w:rsidR="00C844EA" w:rsidRPr="00575D90">
      <w:rPr>
        <w:rFonts w:ascii="TyponineSans Reg" w:hAnsi="TyponineSans Reg"/>
        <w:sz w:val="16"/>
        <w:szCs w:val="16"/>
      </w:rPr>
      <w:t xml:space="preserve">+385 (0)21 616 924                          </w:t>
    </w:r>
    <w:r w:rsidR="006B1754" w:rsidRPr="00575D90">
      <w:rPr>
        <w:rFonts w:ascii="TyponineSans Reg" w:hAnsi="TyponineSans Reg"/>
        <w:sz w:val="16"/>
        <w:szCs w:val="16"/>
      </w:rPr>
      <w:t xml:space="preserve">       </w:t>
    </w:r>
    <w:r>
      <w:rPr>
        <w:rFonts w:ascii="TyponineSans Reg" w:hAnsi="TyponineSans Reg"/>
        <w:sz w:val="16"/>
        <w:szCs w:val="16"/>
      </w:rPr>
      <w:t xml:space="preserve"> </w:t>
    </w:r>
    <w:r w:rsidR="006B1754" w:rsidRPr="00575D90">
      <w:rPr>
        <w:rFonts w:ascii="TyponineSans Reg" w:hAnsi="TyponineSans Reg"/>
        <w:sz w:val="16"/>
        <w:szCs w:val="16"/>
      </w:rPr>
      <w:t xml:space="preserve">           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IBAN</w:t>
    </w:r>
    <w:r w:rsidR="00C844EA" w:rsidRPr="00575D90">
      <w:rPr>
        <w:rFonts w:ascii="TyponineSans Reg" w:hAnsi="TyponineSans Reg"/>
        <w:sz w:val="14"/>
        <w:szCs w:val="14"/>
      </w:rPr>
      <w:t xml:space="preserve"> HR6823300031100067040</w:t>
    </w:r>
  </w:p>
  <w:p w14:paraId="53A5737E" w14:textId="77777777" w:rsidR="00C844EA" w:rsidRPr="00575D90" w:rsidRDefault="00DE7D30" w:rsidP="00DE7D30">
    <w:pPr>
      <w:pStyle w:val="Zaglavlje"/>
      <w:tabs>
        <w:tab w:val="left" w:pos="7230"/>
      </w:tabs>
      <w:ind w:left="3119"/>
      <w:rPr>
        <w:rFonts w:ascii="TyponineSans Reg" w:hAnsi="TyponineSans Reg"/>
        <w:sz w:val="16"/>
        <w:szCs w:val="16"/>
      </w:rPr>
    </w:pPr>
    <w:r>
      <w:rPr>
        <w:rFonts w:ascii="TyponineSans Reg" w:hAnsi="TyponineSans Reg"/>
        <w:b/>
        <w:color w:val="00A9E0"/>
        <w:sz w:val="14"/>
        <w:szCs w:val="14"/>
      </w:rPr>
      <w:t xml:space="preserve">    </w:t>
    </w:r>
    <w:r w:rsidR="003E4BB8">
      <w:rPr>
        <w:rFonts w:ascii="TyponineSans Reg" w:hAnsi="TyponineSans Reg"/>
        <w:b/>
        <w:color w:val="00A9E0"/>
        <w:sz w:val="14"/>
        <w:szCs w:val="14"/>
      </w:rPr>
      <w:t xml:space="preserve"> </w:t>
    </w:r>
    <w:r>
      <w:rPr>
        <w:rFonts w:ascii="TyponineSans Reg" w:hAnsi="TyponineSans Reg"/>
        <w:b/>
        <w:color w:val="00A9E0"/>
        <w:sz w:val="14"/>
        <w:szCs w:val="14"/>
      </w:rPr>
      <w:t xml:space="preserve">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E</w:t>
    </w:r>
    <w:r w:rsidR="00C844EA" w:rsidRPr="00575D90">
      <w:rPr>
        <w:rFonts w:ascii="TyponineSans Reg" w:hAnsi="TyponineSans Reg"/>
        <w:b/>
        <w:sz w:val="16"/>
        <w:szCs w:val="16"/>
      </w:rPr>
      <w:t xml:space="preserve"> </w:t>
    </w:r>
    <w:r w:rsidR="00C844EA" w:rsidRPr="00575D90">
      <w:rPr>
        <w:rFonts w:ascii="TyponineSans Reg" w:hAnsi="TyponineSans Reg"/>
        <w:sz w:val="16"/>
        <w:szCs w:val="16"/>
      </w:rPr>
      <w:t xml:space="preserve">info@pp-biokovo.hr                       </w:t>
    </w:r>
    <w:r w:rsidR="006B1754" w:rsidRPr="00575D90">
      <w:rPr>
        <w:rFonts w:ascii="TyponineSans Reg" w:hAnsi="TyponineSans Reg"/>
        <w:sz w:val="16"/>
        <w:szCs w:val="16"/>
      </w:rPr>
      <w:t xml:space="preserve">                 </w:t>
    </w:r>
    <w:r>
      <w:rPr>
        <w:rFonts w:ascii="TyponineSans Reg" w:hAnsi="TyponineSans Reg"/>
        <w:sz w:val="16"/>
        <w:szCs w:val="16"/>
      </w:rPr>
      <w:t xml:space="preserve">   </w:t>
    </w:r>
    <w:r w:rsidR="00C844EA" w:rsidRPr="00575D90">
      <w:rPr>
        <w:rFonts w:ascii="TyponineSans Reg" w:hAnsi="TyponineSans Reg"/>
        <w:b/>
        <w:color w:val="00A9E0"/>
        <w:sz w:val="14"/>
        <w:szCs w:val="14"/>
      </w:rPr>
      <w:t>OIB</w:t>
    </w:r>
    <w:r w:rsidR="00C844EA" w:rsidRPr="00575D90">
      <w:rPr>
        <w:rFonts w:ascii="TyponineSans Reg" w:hAnsi="TyponineSans Reg"/>
        <w:sz w:val="16"/>
        <w:szCs w:val="16"/>
      </w:rPr>
      <w:t xml:space="preserve"> 63685777958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012A1"/>
    <w:multiLevelType w:val="hybridMultilevel"/>
    <w:tmpl w:val="53205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01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2F"/>
    <w:rsid w:val="00005A5A"/>
    <w:rsid w:val="00017A27"/>
    <w:rsid w:val="0002418F"/>
    <w:rsid w:val="00064356"/>
    <w:rsid w:val="000B725A"/>
    <w:rsid w:val="00156DE5"/>
    <w:rsid w:val="00190F89"/>
    <w:rsid w:val="001B51CF"/>
    <w:rsid w:val="001D7D7F"/>
    <w:rsid w:val="001E1FCC"/>
    <w:rsid w:val="001E389C"/>
    <w:rsid w:val="001F0FE5"/>
    <w:rsid w:val="0023142B"/>
    <w:rsid w:val="002A46FA"/>
    <w:rsid w:val="002A531E"/>
    <w:rsid w:val="002B7492"/>
    <w:rsid w:val="002F7B5B"/>
    <w:rsid w:val="003E4BB8"/>
    <w:rsid w:val="00437B75"/>
    <w:rsid w:val="004761B3"/>
    <w:rsid w:val="004944B6"/>
    <w:rsid w:val="004A6B9B"/>
    <w:rsid w:val="00511264"/>
    <w:rsid w:val="00544365"/>
    <w:rsid w:val="00546342"/>
    <w:rsid w:val="0055378A"/>
    <w:rsid w:val="00575D90"/>
    <w:rsid w:val="00581D28"/>
    <w:rsid w:val="005862A6"/>
    <w:rsid w:val="005B118B"/>
    <w:rsid w:val="005D6F22"/>
    <w:rsid w:val="006464D5"/>
    <w:rsid w:val="00686FFE"/>
    <w:rsid w:val="006B1754"/>
    <w:rsid w:val="006E26A8"/>
    <w:rsid w:val="007405DE"/>
    <w:rsid w:val="00743173"/>
    <w:rsid w:val="007553FE"/>
    <w:rsid w:val="00774BC7"/>
    <w:rsid w:val="007B1DB7"/>
    <w:rsid w:val="007C65BA"/>
    <w:rsid w:val="007F5482"/>
    <w:rsid w:val="00826FD5"/>
    <w:rsid w:val="008431D5"/>
    <w:rsid w:val="008507AC"/>
    <w:rsid w:val="00866C29"/>
    <w:rsid w:val="008A458C"/>
    <w:rsid w:val="008E1A87"/>
    <w:rsid w:val="009015A6"/>
    <w:rsid w:val="00904424"/>
    <w:rsid w:val="00926C38"/>
    <w:rsid w:val="009A1BF6"/>
    <w:rsid w:val="009A3207"/>
    <w:rsid w:val="009D5EEF"/>
    <w:rsid w:val="00A02A25"/>
    <w:rsid w:val="00A15E3F"/>
    <w:rsid w:val="00A23AC1"/>
    <w:rsid w:val="00A31075"/>
    <w:rsid w:val="00A324DE"/>
    <w:rsid w:val="00A54C46"/>
    <w:rsid w:val="00AF2288"/>
    <w:rsid w:val="00AF282F"/>
    <w:rsid w:val="00B020D1"/>
    <w:rsid w:val="00B3746E"/>
    <w:rsid w:val="00B677F5"/>
    <w:rsid w:val="00B72E27"/>
    <w:rsid w:val="00B77CDB"/>
    <w:rsid w:val="00BB1220"/>
    <w:rsid w:val="00BD6074"/>
    <w:rsid w:val="00BE77B2"/>
    <w:rsid w:val="00C12655"/>
    <w:rsid w:val="00C17E8C"/>
    <w:rsid w:val="00C55C6C"/>
    <w:rsid w:val="00C844EA"/>
    <w:rsid w:val="00C87F43"/>
    <w:rsid w:val="00CC4D19"/>
    <w:rsid w:val="00DA197E"/>
    <w:rsid w:val="00DC76D7"/>
    <w:rsid w:val="00DE0287"/>
    <w:rsid w:val="00DE64CB"/>
    <w:rsid w:val="00DE7D30"/>
    <w:rsid w:val="00EC14BB"/>
    <w:rsid w:val="00EE66B8"/>
    <w:rsid w:val="00EF097B"/>
    <w:rsid w:val="00F220B7"/>
    <w:rsid w:val="00F3548B"/>
    <w:rsid w:val="00F37F5A"/>
    <w:rsid w:val="00FB6B7A"/>
    <w:rsid w:val="00FE4FDE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7C98C"/>
  <w15:chartTrackingRefBased/>
  <w15:docId w15:val="{8A78829B-EC41-4340-9B38-E37C813B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5DE"/>
  </w:style>
  <w:style w:type="paragraph" w:styleId="Podnoje">
    <w:name w:val="footer"/>
    <w:basedOn w:val="Normal"/>
    <w:link w:val="PodnojeChar"/>
    <w:uiPriority w:val="99"/>
    <w:unhideWhenUsed/>
    <w:rsid w:val="00740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5DE"/>
  </w:style>
  <w:style w:type="character" w:styleId="Hiperveza">
    <w:name w:val="Hyperlink"/>
    <w:basedOn w:val="Zadanifontodlomka"/>
    <w:uiPriority w:val="99"/>
    <w:unhideWhenUsed/>
    <w:rsid w:val="00B3746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E77B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BB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A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.BIOKOVO.60\Desktop\PPB%20regula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D11E-AF61-4597-80F1-DE1A4902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PPB regular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PP Biokovo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 Bekavac</dc:creator>
  <cp:keywords/>
  <dc:description/>
  <cp:lastModifiedBy>Ružana Kovač</cp:lastModifiedBy>
  <cp:revision>2</cp:revision>
  <cp:lastPrinted>2023-03-20T11:08:00Z</cp:lastPrinted>
  <dcterms:created xsi:type="dcterms:W3CDTF">2023-03-23T08:42:00Z</dcterms:created>
  <dcterms:modified xsi:type="dcterms:W3CDTF">2023-03-23T08:42:00Z</dcterms:modified>
</cp:coreProperties>
</file>